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436D8"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975234"/>
      <w:bookmarkStart w:id="1" w:name="_Toc215407713"/>
      <w:bookmarkStart w:id="2" w:name="_Toc215407679"/>
      <w:bookmarkStart w:id="3" w:name="_Toc128218761"/>
      <w:bookmarkStart w:id="4" w:name="_Toc226385565"/>
      <w:r>
        <w:rPr>
          <w:rFonts w:hint="eastAsia" w:ascii="Times New Roman" w:hAnsi="Times New Roman" w:eastAsia="宋体" w:cs="Times New Roman"/>
          <w:b/>
          <w:kern w:val="2"/>
          <w:sz w:val="44"/>
          <w:szCs w:val="52"/>
          <w:lang w:val="en-US" w:eastAsia="zh-CN" w:bidi="ar-SA"/>
        </w:rPr>
        <w:t>造币总公司集中采购电子平台</w:t>
      </w:r>
      <w:r>
        <w:rPr>
          <w:rFonts w:hint="eastAsia"/>
          <w:b/>
          <w:sz w:val="44"/>
          <w:szCs w:val="52"/>
          <w:lang w:val="en-US" w:eastAsia="zh-CN"/>
        </w:rPr>
        <w:t>证书应用项目</w:t>
      </w:r>
    </w:p>
    <w:p w14:paraId="713A4467">
      <w:pPr>
        <w:ind w:firstLine="2640" w:firstLineChars="600"/>
        <w:jc w:val="both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</w:t>
      </w:r>
      <w:r>
        <w:rPr>
          <w:rFonts w:hint="eastAsia"/>
          <w:b/>
          <w:sz w:val="44"/>
          <w:szCs w:val="52"/>
          <w:lang w:val="en-US" w:eastAsia="zh-CN"/>
        </w:rPr>
        <w:t>申请指导手册</w:t>
      </w:r>
    </w:p>
    <w:bookmarkEnd w:id="0"/>
    <w:bookmarkEnd w:id="1"/>
    <w:bookmarkEnd w:id="2"/>
    <w:bookmarkEnd w:id="3"/>
    <w:bookmarkEnd w:id="4"/>
    <w:p w14:paraId="45898216">
      <w:pPr>
        <w:pStyle w:val="2"/>
        <w:numPr>
          <w:ilvl w:val="0"/>
          <w:numId w:val="4"/>
        </w:numPr>
        <w:bidi w:val="0"/>
        <w:ind w:left="0" w:leftChars="0" w:firstLine="402" w:firstLineChars="0"/>
        <w:rPr>
          <w:rFonts w:hint="eastAsia"/>
        </w:rPr>
      </w:pPr>
      <w:bookmarkStart w:id="24" w:name="_GoBack"/>
      <w:bookmarkEnd w:id="24"/>
      <w:r>
        <w:rPr>
          <w:rFonts w:hint="eastAsia"/>
          <w:lang w:val="en-US" w:eastAsia="zh-CN"/>
        </w:rPr>
        <w:t>单位</w:t>
      </w:r>
      <w:r>
        <w:rPr>
          <w:rFonts w:hint="eastAsia"/>
        </w:rPr>
        <w:t>证书</w:t>
      </w:r>
      <w:r>
        <w:rPr>
          <w:rFonts w:hint="eastAsia"/>
          <w:lang w:val="en-US" w:eastAsia="zh-CN"/>
        </w:rPr>
        <w:t>线上</w:t>
      </w:r>
      <w:r>
        <w:rPr>
          <w:rFonts w:hint="eastAsia"/>
        </w:rPr>
        <w:t>新办</w:t>
      </w:r>
      <w:r>
        <w:rPr>
          <w:rFonts w:hint="eastAsia"/>
          <w:lang w:val="en-US" w:eastAsia="zh-CN"/>
        </w:rPr>
        <w:t>流程</w:t>
      </w:r>
    </w:p>
    <w:p w14:paraId="6658CA1A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第一节　登陆无纸化在线服务平台</w:t>
      </w:r>
    </w:p>
    <w:p w14:paraId="5F708422">
      <w:pPr>
        <w:pStyle w:val="44"/>
        <w:widowControl/>
        <w:wordWrap w:val="0"/>
        <w:spacing w:line="360" w:lineRule="auto"/>
        <w:ind w:firstLine="0" w:firstLineChars="0"/>
        <w:jc w:val="left"/>
        <w:rPr>
          <w:rFonts w:hint="eastAsia" w:ascii="宋体" w:hAnsi="宋体" w:cs="宋体"/>
          <w:b/>
          <w:bCs/>
          <w:color w:val="auto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u w:val="none"/>
          <w:lang w:val="en-US" w:eastAsia="zh-CN"/>
        </w:rPr>
        <w:t>互联网无纸化服务地址：</w:t>
      </w:r>
    </w:p>
    <w:p w14:paraId="07B9ECB9">
      <w:pPr>
        <w:bidi w:val="0"/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begin"/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instrText xml:space="preserve"> HYPERLINK "https://online.bjca.org.cn/v2/#/index/indexNew?channelId=PT1BTXdVek0=" </w:instrTex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https://online.bjca.org.cn/v2/#/index/indexNew?channelId=PT1BTXdVek0=</w: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end"/>
      </w:r>
    </w:p>
    <w:p w14:paraId="05B85824">
      <w:pPr>
        <w:bidi w:val="0"/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</w:p>
    <w:p w14:paraId="749BA263"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64B2">
      <w:pPr>
        <w:pStyle w:val="3"/>
        <w:numPr>
          <w:ilvl w:val="1"/>
          <w:numId w:val="5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 w14:paraId="06D8548A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 w14:paraId="01635780">
      <w:pPr>
        <w:jc w:val="center"/>
      </w:pPr>
      <w:r>
        <w:drawing>
          <wp:inline distT="0" distB="0" distL="114300" distR="114300">
            <wp:extent cx="4850765" cy="176022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0D27">
      <w:pPr>
        <w:pStyle w:val="3"/>
        <w:numPr>
          <w:ilvl w:val="1"/>
          <w:numId w:val="5"/>
        </w:numPr>
        <w:bidi w:val="0"/>
        <w:ind w:left="0" w:leftChars="0" w:firstLine="40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 w14:paraId="14687DC1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63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银行对公打款（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不要提供零余额账户信息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）</w:t>
      </w:r>
    </w:p>
    <w:p w14:paraId="4D7DBAB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 w14:paraId="2D8C6243">
      <w:pPr>
        <w:jc w:val="left"/>
        <w:rPr>
          <w:rFonts w:hint="default"/>
          <w:lang w:val="en-US" w:eastAsia="zh-CN"/>
        </w:rPr>
      </w:pPr>
    </w:p>
    <w:p w14:paraId="217ECD2E">
      <w:pPr>
        <w:bidi w:val="0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6189980" cy="2513965"/>
            <wp:effectExtent l="0" t="0" r="127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285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2、法人本人申请</w:t>
      </w:r>
    </w:p>
    <w:p w14:paraId="37BD7E03"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327275"/>
            <wp:effectExtent l="0" t="0" r="16510" b="1587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C080">
      <w:pPr>
        <w:pStyle w:val="3"/>
        <w:numPr>
          <w:ilvl w:val="1"/>
          <w:numId w:val="7"/>
        </w:numPr>
        <w:bidi w:val="0"/>
        <w:ind w:left="0" w:leftChars="0" w:firstLine="40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 w14:paraId="0499B98A"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480310"/>
            <wp:effectExtent l="0" t="0" r="1905" b="1524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CCB1">
      <w:pPr>
        <w:pStyle w:val="3"/>
        <w:numPr>
          <w:ilvl w:val="1"/>
          <w:numId w:val="8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 w14:paraId="2A16B769"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14850" cy="1911350"/>
            <wp:effectExtent l="0" t="0" r="0" b="1270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55B7">
      <w:pPr>
        <w:pStyle w:val="3"/>
        <w:numPr>
          <w:ilvl w:val="1"/>
          <w:numId w:val="9"/>
        </w:numPr>
        <w:bidi w:val="0"/>
        <w:ind w:left="0" w:leftChars="0" w:firstLine="40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填写证书收件信息</w:t>
      </w:r>
    </w:p>
    <w:p w14:paraId="03B26C2C"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088765" cy="1958975"/>
            <wp:effectExtent l="0" t="0" r="6985" b="317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BBB5">
      <w:pPr>
        <w:bidi w:val="0"/>
        <w:rPr>
          <w:rFonts w:hint="eastAsia"/>
        </w:rPr>
      </w:pPr>
    </w:p>
    <w:p w14:paraId="69E0DFA1">
      <w:pPr>
        <w:bidi w:val="0"/>
        <w:rPr>
          <w:rFonts w:hint="eastAsia"/>
          <w:lang w:val="en-US" w:eastAsia="zh-CN"/>
        </w:rPr>
      </w:pPr>
    </w:p>
    <w:p w14:paraId="72D39BA4">
      <w:pPr>
        <w:pStyle w:val="3"/>
        <w:numPr>
          <w:ilvl w:val="1"/>
          <w:numId w:val="4"/>
        </w:numPr>
        <w:bidi w:val="0"/>
        <w:ind w:left="0" w:leftChars="0" w:firstLine="402" w:firstLineChars="0"/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1316355</wp:posOffset>
            </wp:positionH>
            <wp:positionV relativeFrom="page">
              <wp:posOffset>1730375</wp:posOffset>
            </wp:positionV>
            <wp:extent cx="4037965" cy="2369820"/>
            <wp:effectExtent l="0" t="0" r="635" b="1143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确认申请信息</w:t>
      </w:r>
    </w:p>
    <w:p w14:paraId="63E51691">
      <w:pPr>
        <w:rPr>
          <w:rFonts w:hint="eastAsia"/>
          <w:lang w:val="en-US" w:eastAsia="zh-CN"/>
        </w:rPr>
      </w:pPr>
    </w:p>
    <w:p w14:paraId="5C96FEC1">
      <w:pPr>
        <w:pStyle w:val="3"/>
        <w:numPr>
          <w:ilvl w:val="1"/>
          <w:numId w:val="1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按照温馨提示上传单位证照和经办人身份证件照片、单位授权委托书</w:t>
      </w:r>
    </w:p>
    <w:p w14:paraId="41618057">
      <w:pPr>
        <w:numPr>
          <w:ilvl w:val="0"/>
          <w:numId w:val="0"/>
        </w:numPr>
        <w:tabs>
          <w:tab w:val="left" w:pos="0"/>
        </w:tabs>
        <w:bidi w:val="0"/>
        <w:ind w:left="402"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46575" cy="1410970"/>
            <wp:effectExtent l="0" t="0" r="15875" b="1778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0BC6">
      <w:pPr>
        <w:pStyle w:val="3"/>
        <w:numPr>
          <w:ilvl w:val="1"/>
          <w:numId w:val="11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 w14:paraId="6E88A002">
      <w:pPr>
        <w:numPr>
          <w:ilvl w:val="0"/>
          <w:numId w:val="0"/>
        </w:numPr>
        <w:tabs>
          <w:tab w:val="left" w:pos="0"/>
        </w:tabs>
        <w:bidi w:val="0"/>
        <w:ind w:left="210" w:left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829810" cy="2325370"/>
            <wp:effectExtent l="0" t="0" r="8890" b="1778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AFD2">
      <w:pPr>
        <w:pStyle w:val="3"/>
        <w:numPr>
          <w:ilvl w:val="1"/>
          <w:numId w:val="12"/>
        </w:numPr>
        <w:bidi w:val="0"/>
        <w:ind w:left="0" w:leftChars="0" w:firstLine="40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 w14:paraId="410411AD">
      <w:pPr>
        <w:bidi w:val="0"/>
        <w:rPr>
          <w:rFonts w:hint="eastAsia"/>
        </w:rPr>
      </w:pPr>
    </w:p>
    <w:p w14:paraId="1940D79E"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895090" cy="2092325"/>
            <wp:effectExtent l="0" t="0" r="10160" b="317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EBD1">
      <w:pPr>
        <w:bidi w:val="0"/>
        <w:jc w:val="center"/>
        <w:rPr>
          <w:rFonts w:hint="default" w:ascii="宋体" w:hAnsi="宋体" w:eastAsia="宋体" w:cs="宋体"/>
          <w:sz w:val="28"/>
          <w:szCs w:val="28"/>
          <w:lang w:val="en-US"/>
        </w:rPr>
      </w:pPr>
    </w:p>
    <w:p w14:paraId="071DDA87">
      <w:pPr>
        <w:rPr>
          <w:rFonts w:hint="eastAsia"/>
        </w:rPr>
      </w:pPr>
    </w:p>
    <w:p w14:paraId="502BA5DE">
      <w:pPr>
        <w:pStyle w:val="2"/>
        <w:numPr>
          <w:ilvl w:val="0"/>
          <w:numId w:val="13"/>
        </w:numPr>
        <w:bidi w:val="0"/>
        <w:ind w:left="0" w:leftChars="0" w:firstLine="402" w:firstLineChars="0"/>
        <w:rPr>
          <w:rFonts w:hint="eastAsia"/>
        </w:rPr>
      </w:pPr>
      <w:bookmarkStart w:id="5" w:name="_Toc154270633"/>
      <w:bookmarkStart w:id="6" w:name="_Toc14551"/>
      <w:bookmarkStart w:id="7" w:name="_Toc22359"/>
      <w:r>
        <w:rPr>
          <w:rFonts w:hint="eastAsia"/>
        </w:rPr>
        <w:t>证书更新</w:t>
      </w:r>
      <w:bookmarkEnd w:id="5"/>
      <w:bookmarkEnd w:id="6"/>
      <w:bookmarkEnd w:id="7"/>
    </w:p>
    <w:p w14:paraId="131A6785">
      <w:pPr>
        <w:pStyle w:val="44"/>
        <w:widowControl/>
        <w:tabs>
          <w:tab w:val="left" w:pos="420"/>
        </w:tabs>
        <w:wordWrap w:val="0"/>
        <w:spacing w:line="360" w:lineRule="auto"/>
        <w:ind w:left="84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证书有效期为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年，证书到期后需要续费更新，才能正常使用</w:t>
      </w:r>
    </w:p>
    <w:p w14:paraId="5500AC89">
      <w:pPr>
        <w:pStyle w:val="44"/>
        <w:widowControl/>
        <w:tabs>
          <w:tab w:val="left" w:pos="420"/>
        </w:tabs>
        <w:wordWrap w:val="0"/>
        <w:spacing w:line="360" w:lineRule="auto"/>
        <w:ind w:left="840" w:firstLine="0" w:firstLineChars="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由京能电力市场煤网上竞价阳光采购平台管理员更新授权后，登录无纸化平台，下载证书</w:t>
      </w:r>
    </w:p>
    <w:p w14:paraId="281828E9">
      <w:pPr>
        <w:pStyle w:val="3"/>
        <w:numPr>
          <w:ilvl w:val="1"/>
          <w:numId w:val="0"/>
        </w:numPr>
        <w:tabs>
          <w:tab w:val="left" w:pos="0"/>
        </w:tabs>
        <w:bidi w:val="0"/>
        <w:ind w:left="402" w:leftChars="0"/>
        <w:rPr>
          <w:rFonts w:hint="eastAsia" w:asciiTheme="majorEastAsia" w:hAnsiTheme="majorEastAsia" w:eastAsiaTheme="majorEastAsia" w:cstheme="majorEastAsia"/>
        </w:rPr>
      </w:pPr>
      <w:bookmarkStart w:id="8" w:name="_Toc6490"/>
      <w:bookmarkStart w:id="9" w:name="_Toc31737"/>
      <w:bookmarkStart w:id="10" w:name="_Toc154270634"/>
      <w:r>
        <w:rPr>
          <w:rFonts w:hint="eastAsia" w:asciiTheme="majorEastAsia" w:hAnsiTheme="majorEastAsia" w:eastAsiaTheme="majorEastAsia" w:cstheme="majorEastAsia"/>
        </w:rPr>
        <w:t>在线证书更新</w:t>
      </w:r>
      <w:bookmarkEnd w:id="8"/>
      <w:bookmarkEnd w:id="9"/>
      <w:bookmarkEnd w:id="10"/>
      <w:r>
        <w:rPr>
          <w:rFonts w:hint="eastAsia" w:asciiTheme="majorEastAsia" w:hAnsiTheme="majorEastAsia" w:eastAsiaTheme="majorEastAsia" w:cstheme="majorEastAsia"/>
          <w:lang w:val="en-US" w:eastAsia="zh-CN"/>
        </w:rPr>
        <w:t>地址</w:t>
      </w:r>
    </w:p>
    <w:p w14:paraId="448FECE8">
      <w:pPr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begin"/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instrText xml:space="preserve"> HYPERLINK "https://online.bjca.org.cn/v2/#/index/indexNew?channelId=PT1BTXdVek0=" </w:instrTex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https://online.bjca.org.cn/v2/#/index/indexNew?channelId=PT1BTXdVek0=</w: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end"/>
      </w:r>
    </w:p>
    <w:p w14:paraId="4FFCEC13">
      <w:pPr>
        <w:jc w:val="center"/>
        <w:rPr>
          <w:rFonts w:hint="eastAsia"/>
        </w:rPr>
      </w:pPr>
      <w:r>
        <w:drawing>
          <wp:inline distT="0" distB="0" distL="114300" distR="114300">
            <wp:extent cx="4201795" cy="2366010"/>
            <wp:effectExtent l="0" t="0" r="8255" b="152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5719">
      <w:pPr>
        <w:pStyle w:val="2"/>
        <w:numPr>
          <w:ilvl w:val="0"/>
          <w:numId w:val="14"/>
        </w:numPr>
        <w:bidi w:val="0"/>
        <w:ind w:left="0" w:leftChars="0" w:firstLine="402" w:firstLineChars="0"/>
      </w:pPr>
      <w:bookmarkStart w:id="11" w:name="_Toc154270637"/>
      <w:bookmarkStart w:id="12" w:name="_Toc30206"/>
      <w:bookmarkStart w:id="13" w:name="_Toc18111"/>
      <w:bookmarkStart w:id="14" w:name="_Toc6451"/>
      <w:r>
        <w:rPr>
          <w:rFonts w:hint="eastAsia"/>
        </w:rPr>
        <w:t>证书丢失损坏补办</w:t>
      </w:r>
      <w:bookmarkEnd w:id="11"/>
      <w:bookmarkEnd w:id="12"/>
      <w:bookmarkEnd w:id="13"/>
      <w:bookmarkEnd w:id="14"/>
    </w:p>
    <w:p w14:paraId="340C823F"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如果证书USBkey介质丢失或者损坏，需要办理此项业务。</w:t>
      </w:r>
    </w:p>
    <w:p w14:paraId="1547C183">
      <w:pPr>
        <w:jc w:val="center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begin"/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instrText xml:space="preserve"> HYPERLINK "https://online.bjca.org.cn/v2/#/index/indexNew?channelId=PT1BTXdVek0=" </w:instrTex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https://online.bjca.org.cn/v2/#/index/indexNew?channelId=PT1BTXdVek0=</w: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end"/>
      </w:r>
    </w:p>
    <w:p w14:paraId="2FBD7A17">
      <w:pPr>
        <w:pStyle w:val="3"/>
        <w:numPr>
          <w:ilvl w:val="1"/>
          <w:numId w:val="0"/>
        </w:numPr>
        <w:bidi w:val="0"/>
        <w:ind w:leftChars="0"/>
        <w:rPr>
          <w:rFonts w:hint="eastAsia"/>
        </w:rPr>
      </w:pPr>
      <w:bookmarkStart w:id="15" w:name="_Toc32069"/>
      <w:bookmarkStart w:id="16" w:name="_Toc5539"/>
      <w:bookmarkStart w:id="17" w:name="_Toc154270638"/>
      <w:r>
        <w:rPr>
          <w:rFonts w:hint="eastAsia"/>
        </w:rPr>
        <w:t>证书丢失补办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申请</w:t>
      </w:r>
      <w:bookmarkEnd w:id="15"/>
      <w:bookmarkEnd w:id="16"/>
      <w:bookmarkEnd w:id="17"/>
    </w:p>
    <w:p w14:paraId="421F1A39">
      <w:pPr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begin"/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instrText xml:space="preserve"> HYPERLINK "https://online.bjca.org.cn/v2/#/index/indexNew?channelId=PT1BTXdVek0=" </w:instrTex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https://online.bjca.org.cn/v2/#/index/indexNew?channelId=PT1BTXdVek0=</w: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end"/>
      </w:r>
    </w:p>
    <w:p w14:paraId="6FE64B18"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</w:p>
    <w:p w14:paraId="753B8739">
      <w:pPr>
        <w:jc w:val="center"/>
      </w:pPr>
      <w:r>
        <w:drawing>
          <wp:inline distT="0" distB="0" distL="114300" distR="114300">
            <wp:extent cx="3125470" cy="1760220"/>
            <wp:effectExtent l="0" t="0" r="1778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1FE6">
      <w:pPr>
        <w:pStyle w:val="2"/>
        <w:numPr>
          <w:ilvl w:val="0"/>
          <w:numId w:val="15"/>
        </w:numPr>
        <w:bidi w:val="0"/>
        <w:ind w:left="0" w:leftChars="0" w:firstLine="402" w:firstLineChars="0"/>
        <w:rPr>
          <w:rFonts w:hint="default"/>
          <w:lang w:val="en-US"/>
        </w:rPr>
      </w:pPr>
      <w:bookmarkStart w:id="18" w:name="_Toc154270640"/>
      <w:bookmarkStart w:id="19" w:name="_Toc5117"/>
      <w:bookmarkStart w:id="20" w:name="_Toc4774"/>
      <w:r>
        <w:rPr>
          <w:rFonts w:hint="eastAsia"/>
        </w:rPr>
        <w:t>证书</w:t>
      </w:r>
      <w:bookmarkEnd w:id="18"/>
      <w:r>
        <w:rPr>
          <w:rFonts w:hint="eastAsia"/>
        </w:rPr>
        <w:t>密码</w:t>
      </w:r>
      <w:bookmarkEnd w:id="19"/>
      <w:bookmarkEnd w:id="20"/>
      <w:r>
        <w:rPr>
          <w:rFonts w:hint="eastAsia"/>
          <w:lang w:val="en-US" w:eastAsia="zh-CN"/>
        </w:rPr>
        <w:t>解锁</w:t>
      </w:r>
    </w:p>
    <w:p w14:paraId="328A4C50"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如果出现忘记密码或密码已锁死的情况，需要办理证书解锁业务</w:t>
      </w:r>
    </w:p>
    <w:p w14:paraId="5E0D5A57">
      <w:pPr>
        <w:pStyle w:val="3"/>
        <w:numPr>
          <w:ilvl w:val="1"/>
          <w:numId w:val="0"/>
        </w:numPr>
        <w:tabs>
          <w:tab w:val="left" w:pos="0"/>
        </w:tabs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  <w:r>
        <w:rPr>
          <w:rFonts w:hint="eastAsia" w:ascii="宋体" w:hAnsi="宋体" w:eastAsia="宋体" w:cs="宋体"/>
          <w:b/>
          <w:bCs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lang w:val="en-US" w:eastAsia="zh-CN"/>
        </w:rPr>
        <w:t>并完成解锁操作</w:t>
      </w:r>
    </w:p>
    <w:p w14:paraId="63240FDD">
      <w:pPr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begin"/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instrText xml:space="preserve"> HYPERLINK "https://online.bjca.org.cn/v2/#/index/indexNew?channelId=PT1BTXdVek0=" </w:instrTex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https://online.bjca.org.cn/v2/#/index/indexNew?channelId=PT1BTXdVek0=</w: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end"/>
      </w:r>
    </w:p>
    <w:p w14:paraId="0652819C"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</w:p>
    <w:p w14:paraId="389B2842">
      <w:pPr>
        <w:jc w:val="center"/>
      </w:pPr>
      <w:r>
        <w:drawing>
          <wp:inline distT="0" distB="0" distL="114300" distR="114300">
            <wp:extent cx="3125470" cy="1760220"/>
            <wp:effectExtent l="0" t="0" r="1778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0153">
      <w:pPr>
        <w:pStyle w:val="2"/>
        <w:numPr>
          <w:ilvl w:val="0"/>
          <w:numId w:val="16"/>
        </w:numPr>
        <w:bidi w:val="0"/>
        <w:ind w:left="0" w:leftChars="0" w:firstLine="402" w:firstLineChars="0"/>
      </w:pPr>
      <w:bookmarkStart w:id="21" w:name="_Toc19011"/>
      <w:bookmarkStart w:id="22" w:name="_Toc154270648"/>
      <w:bookmarkStart w:id="23" w:name="_Toc20439"/>
      <w:r>
        <w:rPr>
          <w:rFonts w:hint="eastAsia"/>
        </w:rPr>
        <w:t>证书吊销</w:t>
      </w:r>
      <w:bookmarkEnd w:id="21"/>
      <w:bookmarkEnd w:id="22"/>
      <w:bookmarkEnd w:id="23"/>
    </w:p>
    <w:p w14:paraId="1DE8CE50"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停止使用数字证书时，可办理此项业务。</w:t>
      </w:r>
    </w:p>
    <w:p w14:paraId="7A3ECB51">
      <w:pPr>
        <w:pStyle w:val="3"/>
        <w:numPr>
          <w:ilvl w:val="1"/>
          <w:numId w:val="0"/>
        </w:numPr>
        <w:tabs>
          <w:tab w:val="left" w:pos="0"/>
        </w:tabs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</w:t>
      </w:r>
      <w:r>
        <w:rPr>
          <w:rFonts w:hint="eastAsia" w:ascii="宋体" w:hAnsi="宋体" w:eastAsia="宋体" w:cs="宋体"/>
          <w:b/>
          <w:bCs/>
          <w:lang w:val="en-US" w:eastAsia="zh-CN"/>
        </w:rPr>
        <w:t>吊销</w:t>
      </w:r>
      <w:r>
        <w:rPr>
          <w:rFonts w:hint="eastAsia" w:ascii="宋体" w:hAnsi="宋体" w:eastAsia="宋体" w:cs="宋体"/>
          <w:b/>
          <w:bCs/>
        </w:rPr>
        <w:t>申请</w:t>
      </w:r>
    </w:p>
    <w:p w14:paraId="647557F0">
      <w:pPr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begin"/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instrText xml:space="preserve"> HYPERLINK "https://online.bjca.org.cn/v2/#/index/indexNew?channelId=PT1BTXdVek0=" </w:instrTex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https://online.bjca.org.cn/v2/#/index/indexNew?channelId=PT1BTXdVek0=</w:t>
      </w:r>
      <w:r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  <w:fldChar w:fldCharType="end"/>
      </w:r>
    </w:p>
    <w:p w14:paraId="4A917D14">
      <w:pPr>
        <w:jc w:val="center"/>
        <w:rPr>
          <w:rFonts w:hint="eastAsia"/>
          <w:color w:val="C0504D" w:themeColor="accent2"/>
          <w:sz w:val="28"/>
          <w:szCs w:val="36"/>
          <w:u w:val="single"/>
          <w14:textFill>
            <w14:solidFill>
              <w14:schemeClr w14:val="accent2"/>
            </w14:solidFill>
          </w14:textFill>
        </w:rPr>
      </w:pPr>
    </w:p>
    <w:p w14:paraId="1560C844">
      <w:pPr>
        <w:pStyle w:val="44"/>
        <w:widowControl/>
        <w:wordWrap w:val="0"/>
        <w:spacing w:line="360" w:lineRule="auto"/>
        <w:ind w:left="420" w:leftChars="200" w:firstLine="0" w:firstLineChars="0"/>
        <w:jc w:val="center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  <w:r>
        <w:drawing>
          <wp:inline distT="0" distB="0" distL="114300" distR="114300">
            <wp:extent cx="3125470" cy="1760220"/>
            <wp:effectExtent l="0" t="0" r="1778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B1E35"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EB963D"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EB963D"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C5131"/>
    <w:multiLevelType w:val="multilevel"/>
    <w:tmpl w:val="837C513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6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">
    <w:nsid w:val="8673B330"/>
    <w:multiLevelType w:val="multilevel"/>
    <w:tmpl w:val="8673B33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4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488065F"/>
    <w:multiLevelType w:val="multilevel"/>
    <w:tmpl w:val="9488065F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">
    <w:nsid w:val="9AA8AAF8"/>
    <w:multiLevelType w:val="multilevel"/>
    <w:tmpl w:val="9AA8AAF8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0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">
    <w:nsid w:val="9D7B425B"/>
    <w:multiLevelType w:val="multilevel"/>
    <w:tmpl w:val="9D7B425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5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">
    <w:nsid w:val="A57D1CBB"/>
    <w:multiLevelType w:val="multilevel"/>
    <w:tmpl w:val="A57D1CBB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B65CC6EE"/>
    <w:multiLevelType w:val="multilevel"/>
    <w:tmpl w:val="B65CC6EE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7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6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C2E08532"/>
    <w:multiLevelType w:val="multilevel"/>
    <w:tmpl w:val="C2E0853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8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E08A5E69"/>
    <w:multiLevelType w:val="multilevel"/>
    <w:tmpl w:val="E08A5E69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9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1">
    <w:nsid w:val="1DD0262D"/>
    <w:multiLevelType w:val="multilevel"/>
    <w:tmpl w:val="1DD0262D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24A04915"/>
    <w:multiLevelType w:val="singleLevel"/>
    <w:tmpl w:val="24A04915"/>
    <w:lvl w:ilvl="0" w:tentative="0">
      <w:start w:val="1"/>
      <w:numFmt w:val="decimal"/>
      <w:suff w:val="nothing"/>
      <w:lvlText w:val="%1、"/>
      <w:lvlJc w:val="left"/>
      <w:pPr>
        <w:ind w:left="630" w:leftChars="0" w:firstLine="0" w:firstLineChars="0"/>
      </w:pPr>
    </w:lvl>
  </w:abstractNum>
  <w:abstractNum w:abstractNumId="13">
    <w:nsid w:val="634A0A50"/>
    <w:multiLevelType w:val="multilevel"/>
    <w:tmpl w:val="634A0A5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9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8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6A3EF267"/>
    <w:multiLevelType w:val="multilevel"/>
    <w:tmpl w:val="6A3EF267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6F0EF3B8"/>
    <w:multiLevelType w:val="multilevel"/>
    <w:tmpl w:val="6F0EF3B8"/>
    <w:lvl w:ilvl="0" w:tentative="0">
      <w:start w:val="1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852" w:hanging="432"/>
      </w:pPr>
      <w:rPr>
        <w:rFonts w:hint="eastAsia" w:ascii="宋体" w:hAnsi="宋体" w:eastAsia="宋体" w:cs="宋体"/>
      </w:rPr>
    </w:lvl>
    <w:lvl w:ilvl="1" w:tentative="0">
      <w:start w:val="8"/>
      <w:numFmt w:val="decimal"/>
      <w:pStyle w:val="3"/>
      <w:lvlText w:val="%1%2"/>
      <w:lvlJc w:val="left"/>
      <w:pPr>
        <w:ind w:left="575" w:hanging="575"/>
      </w:pPr>
      <w:rPr>
        <w:rFonts w:hint="eastAsia" w:ascii="宋体" w:hAnsi="宋体" w:eastAsia="宋体" w:cs="宋体"/>
      </w:rPr>
    </w:lvl>
    <w:lvl w:ilvl="2" w:tentative="0">
      <w:start w:val="2"/>
      <w:numFmt w:val="decimal"/>
      <w:pStyle w:val="4"/>
      <w:isLgl/>
      <w:lvlText w:val="%1.%2.%3."/>
      <w:lvlJc w:val="left"/>
      <w:pPr>
        <w:ind w:left="93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6"/>
  </w:num>
  <w:num w:numId="5">
    <w:abstractNumId w:val="14"/>
  </w:num>
  <w:num w:numId="6">
    <w:abstractNumId w:val="12"/>
  </w:num>
  <w:num w:numId="7">
    <w:abstractNumId w:val="1"/>
  </w:num>
  <w:num w:numId="8">
    <w:abstractNumId w:val="4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2"/>
  </w:num>
  <w:num w:numId="14">
    <w:abstractNumId w:val="5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D059D"/>
    <w:rsid w:val="03575C81"/>
    <w:rsid w:val="03A964DC"/>
    <w:rsid w:val="0575419C"/>
    <w:rsid w:val="063C5854"/>
    <w:rsid w:val="066833E1"/>
    <w:rsid w:val="06992B73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810624"/>
    <w:rsid w:val="134D758D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94434C"/>
    <w:rsid w:val="1BE37C5A"/>
    <w:rsid w:val="1C8036FB"/>
    <w:rsid w:val="1CFC0D17"/>
    <w:rsid w:val="1D5C7CC4"/>
    <w:rsid w:val="1E54610B"/>
    <w:rsid w:val="1F3114F9"/>
    <w:rsid w:val="1FCF4D2A"/>
    <w:rsid w:val="202645B9"/>
    <w:rsid w:val="2027593F"/>
    <w:rsid w:val="204401E4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076238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D82045"/>
    <w:rsid w:val="49132400"/>
    <w:rsid w:val="49331971"/>
    <w:rsid w:val="49697141"/>
    <w:rsid w:val="49886BFF"/>
    <w:rsid w:val="4A404346"/>
    <w:rsid w:val="4A902D26"/>
    <w:rsid w:val="4B3D2633"/>
    <w:rsid w:val="4BF83AF4"/>
    <w:rsid w:val="4C4109A5"/>
    <w:rsid w:val="4CC34DBA"/>
    <w:rsid w:val="4D4E6D7A"/>
    <w:rsid w:val="4D5C1C0C"/>
    <w:rsid w:val="4E47448B"/>
    <w:rsid w:val="4EB769F6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375760"/>
    <w:rsid w:val="5543118E"/>
    <w:rsid w:val="555E11A4"/>
    <w:rsid w:val="55855303"/>
    <w:rsid w:val="55C23E61"/>
    <w:rsid w:val="55E262B1"/>
    <w:rsid w:val="56B310C2"/>
    <w:rsid w:val="56CB31E9"/>
    <w:rsid w:val="579637F7"/>
    <w:rsid w:val="57CC546B"/>
    <w:rsid w:val="57E36310"/>
    <w:rsid w:val="57EC17AE"/>
    <w:rsid w:val="584A41F8"/>
    <w:rsid w:val="5A4632A4"/>
    <w:rsid w:val="5A851901"/>
    <w:rsid w:val="5BB628DC"/>
    <w:rsid w:val="5BE74621"/>
    <w:rsid w:val="5C6C2D78"/>
    <w:rsid w:val="5CC20BEA"/>
    <w:rsid w:val="5D003D89"/>
    <w:rsid w:val="5D373386"/>
    <w:rsid w:val="5D3C6BEF"/>
    <w:rsid w:val="5D7500D3"/>
    <w:rsid w:val="5DB449D7"/>
    <w:rsid w:val="5EE4309A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64E34EF"/>
    <w:rsid w:val="672B6D3E"/>
    <w:rsid w:val="67B84CAC"/>
    <w:rsid w:val="69A433BF"/>
    <w:rsid w:val="6C4B29AA"/>
    <w:rsid w:val="6CD10C3B"/>
    <w:rsid w:val="6D48513C"/>
    <w:rsid w:val="6D986C2E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F1AE6"/>
    <w:rsid w:val="7B9C3FB5"/>
    <w:rsid w:val="7CAF47C6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7</Pages>
  <Words>485</Words>
  <Characters>826</Characters>
  <Lines>49</Lines>
  <Paragraphs>13</Paragraphs>
  <TotalTime>5</TotalTime>
  <ScaleCrop>false</ScaleCrop>
  <LinksUpToDate>false</LinksUpToDate>
  <CharactersWithSpaces>828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上善若水</cp:lastModifiedBy>
  <dcterms:modified xsi:type="dcterms:W3CDTF">2026-05-19T09:21:08Z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25EB454D5A3D4635B24BB992A722305F_13</vt:lpwstr>
  </property>
  <property fmtid="{D5CDD505-2E9C-101B-9397-08002B2CF9AE}" pid="4" name="KSOTemplateDocerSaveRecord">
    <vt:lpwstr>eyJoZGlkIjoiYmM5Zjc4OWZjMGM2ZjA3MGEzMGY1NjYxN2IwMzlhMGYiLCJ1c2VySWQiOiIzMDQ0OTU2NyJ9</vt:lpwstr>
  </property>
</Properties>
</file>